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BB" w:rsidRDefault="009E07C3" w:rsidP="003A3F70">
      <w:pPr>
        <w:spacing w:after="0" w:line="288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REGULAMIN OGÓLNY </w:t>
      </w:r>
      <w:r w:rsidR="009852D2">
        <w:rPr>
          <w:rFonts w:ascii="Arial" w:hAnsi="Arial"/>
          <w:sz w:val="20"/>
          <w:szCs w:val="20"/>
        </w:rPr>
        <w:t>MIĘDZYNAR</w:t>
      </w:r>
      <w:bookmarkStart w:id="0" w:name="_GoBack"/>
      <w:bookmarkEnd w:id="0"/>
      <w:r w:rsidR="009852D2">
        <w:rPr>
          <w:rFonts w:ascii="Arial" w:hAnsi="Arial"/>
          <w:sz w:val="20"/>
          <w:szCs w:val="20"/>
        </w:rPr>
        <w:t>ODOWEGO</w:t>
      </w:r>
      <w:r>
        <w:rPr>
          <w:rFonts w:ascii="Arial" w:hAnsi="Arial"/>
          <w:sz w:val="20"/>
          <w:szCs w:val="20"/>
        </w:rPr>
        <w:t xml:space="preserve"> FINAŁU TURNIEJU „I</w:t>
      </w:r>
      <w:r w:rsidR="009852D2">
        <w:rPr>
          <w:rFonts w:ascii="Arial" w:hAnsi="Arial"/>
          <w:sz w:val="20"/>
          <w:szCs w:val="20"/>
        </w:rPr>
        <w:t>X</w:t>
      </w:r>
      <w:r>
        <w:rPr>
          <w:rFonts w:ascii="Arial" w:hAnsi="Arial"/>
          <w:sz w:val="20"/>
          <w:szCs w:val="20"/>
        </w:rPr>
        <w:t xml:space="preserve"> Piłkarskie wtorki”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Cele turnieju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1.1. Zagospodarowanie czasu wolnego dziewcząt i chłopców w wieku szkolnym.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1.2. Popularyzacja kultury fizycznej i rywalizacji sportowej w środowisku dzieci i młodzieży.</w:t>
      </w:r>
    </w:p>
    <w:p w:rsidR="004C2CBB" w:rsidRDefault="009852D2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1.3.</w:t>
      </w:r>
      <w:r w:rsidR="009E07C3">
        <w:rPr>
          <w:rFonts w:ascii="Arial" w:hAnsi="Arial"/>
          <w:sz w:val="20"/>
          <w:szCs w:val="20"/>
        </w:rPr>
        <w:t>Integracja młodzieży miasta Przemyśla, powiatów przemyskiego, jarosławskiego oraz przeworskiego poprzez sport.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1.4. Przeciwdziałanie patologiom społecznym, w szczególności narkomanii, alkoholizmowi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 nikotynizmowi, zagrażającym środowisku młodzieży uczącej się.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1.5. Działanie na rzecz organizacji wolontariatu.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Organizacja turnieju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2.1. Organizatorami turnieju jest Uczniowski Klub Sportowy przy Szkole nr 14 w Przemyślu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2.2. Patronem honorowym turnieju jest: Marek Rząsa, poseł na Sejm RP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2.3. Sponsorzy turnieju oraz patroni medialni będą wymienieni w materiałach promujących turniej.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2.4. 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W turnieju biorą udział uczniowie szkół podstawowych i 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>średnich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 spełniający wymogi określone w pkt. 3.1 </w:t>
      </w:r>
      <w:proofErr w:type="spellStart"/>
      <w:r>
        <w:rPr>
          <w:rFonts w:ascii="Arial" w:hAnsi="Arial"/>
          <w:color w:val="0D022C"/>
          <w:sz w:val="20"/>
          <w:szCs w:val="20"/>
          <w:u w:color="FF0000"/>
        </w:rPr>
        <w:t>a,b,c</w:t>
      </w:r>
      <w:proofErr w:type="spellEnd"/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</w:rPr>
      </w:pPr>
      <w:r>
        <w:rPr>
          <w:rFonts w:ascii="Arial" w:hAnsi="Arial"/>
          <w:color w:val="0D022C"/>
          <w:sz w:val="20"/>
          <w:szCs w:val="20"/>
        </w:rPr>
        <w:t>2.5. Wszelkie procedury, a w szczególności zgłaszanie do turnieju, składanie protestów i odwołań oraz inne, pozostają w gestii Organizatorów turnieju.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  <w:u w:color="FF0000"/>
        </w:rPr>
      </w:pPr>
      <w:r>
        <w:rPr>
          <w:rFonts w:ascii="Arial" w:hAnsi="Arial"/>
          <w:color w:val="0D022C"/>
          <w:sz w:val="20"/>
          <w:szCs w:val="20"/>
        </w:rPr>
        <w:t xml:space="preserve">2.6. Mecze eliminacyjne w ramach turnieju będą się odbywać na boiskach Orlik 2012 przy ul. Dworskiego w Przemyślu, 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w Birczy, Dubiecku (Nienadowa), Orłach (Kaszyce), Radymnie oraz Przeworsku,   w każdy wtorek począwszy od dnia 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>7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 lipca 201</w:t>
      </w:r>
      <w:r w:rsidR="0020566C">
        <w:rPr>
          <w:rFonts w:ascii="Arial" w:hAnsi="Arial"/>
          <w:color w:val="0D022C"/>
          <w:sz w:val="20"/>
          <w:szCs w:val="20"/>
          <w:u w:color="FF0000"/>
        </w:rPr>
        <w:t>9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 r. 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2.7. System rozgrywek, podział na grupy uzależniony będzie od liczby zgłoszonych Zespołów.                   W przypadku turnieju rozgrywanego systemem „każdy z każdym” o kolejności miejsc zajętych przez zespoły decyduje suma punktów uzyskanych zgodnie z zasadą: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za zwycięstwo 3 pkt. - za remis 1 pkt. - za przegraną 0 pkt.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2.7.2. W przypadku uzyskania przez dwa lub więcej zespołów równej ilości punktów,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 kolejności decyduje: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bilans punktów z bezpośrednich spotkań;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różnica bramek z bezpośrednich spotkań;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większa liczba bramek zdobytych w bezpośrednich spotkaniach;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różnica bramek ze wszystkich spotkań;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rzuty karne wykonane przy udziale zainteresowanych drużyn.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2.7.3. Zwycięskie drużyny z eliminacji w gminach przechodzą do etapu finałowego, gdzie rozegrają mecze ze zwycięskimi drużynami turnieju z Przemyśla, wg systemu ustalonego przez Organizatorów.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2.7.4. W Finale w dniu 2</w:t>
      </w:r>
      <w:r w:rsidR="003A3F70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sierpnia mecze będą rozrywane systemem "każdy z każdym"                         w poszczególnych grupach wiekowych osobno chłopcy, osobno dziewczęta.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2.8. Podczas turnieju prowadzona będzie klasyfikacja najlepszych strzelców wg odrębnego regulaminu ustalonego przez Organizatorów.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2.9. Przepisy gry, liczba zawodników i rodzaj obuwia zgodne z zasadami gry na boisku Orlik 2012.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2.10. Czas gry w eliminacjach wynosi 2 x 10 min. (szkoły podstawowe) pozostali 2x15 min. efektywnej gry z dwuminutową przerwą. 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Finale  czas gry wynosi 2x7,5 min  efektywnej gry z dwuminutową przerwą.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2.11. Drużyny zgłoszone do turnieju zobowiązane są do posiadania jednolitych strojów sportowych.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2.12.Organizatorzy turnieju nie biorą odpowiedzialności za ubezpieczenie uczestników.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Zasady uczestnictwa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3.1. W turnieju mogą uczestniczyć: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  <w:u w:color="FF0000"/>
        </w:rPr>
      </w:pPr>
      <w:r>
        <w:rPr>
          <w:rFonts w:ascii="Arial" w:hAnsi="Arial"/>
          <w:color w:val="0D022C"/>
          <w:sz w:val="20"/>
          <w:szCs w:val="20"/>
          <w:u w:color="FF0000"/>
        </w:rPr>
        <w:t>a) uczennice i uczniowie szkół podstawowych ur. 200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>8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 i młodsi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 xml:space="preserve"> (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 xml:space="preserve">(klasy 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>1-4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>)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  <w:u w:color="FF0000"/>
        </w:rPr>
      </w:pPr>
      <w:r>
        <w:rPr>
          <w:rFonts w:ascii="Arial" w:hAnsi="Arial"/>
          <w:color w:val="0D022C"/>
          <w:sz w:val="20"/>
          <w:szCs w:val="20"/>
          <w:u w:color="FF0000"/>
        </w:rPr>
        <w:t xml:space="preserve">b) uczennice i uczniowie szkół podstawowych 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>ur. 2004-2007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(klasy 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>5-8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) 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color w:val="0D022C"/>
          <w:sz w:val="20"/>
          <w:szCs w:val="20"/>
          <w:u w:color="FF0000"/>
        </w:rPr>
      </w:pPr>
      <w:r>
        <w:rPr>
          <w:rFonts w:ascii="Arial" w:hAnsi="Arial"/>
          <w:color w:val="0D022C"/>
          <w:sz w:val="20"/>
          <w:szCs w:val="20"/>
          <w:u w:color="FF0000"/>
        </w:rPr>
        <w:t xml:space="preserve">c) uczennice i uczniowie szkół 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>średnich</w:t>
      </w:r>
      <w:r>
        <w:rPr>
          <w:rFonts w:ascii="Arial" w:hAnsi="Arial"/>
          <w:color w:val="0D022C"/>
          <w:sz w:val="20"/>
          <w:szCs w:val="20"/>
          <w:u w:color="FF0000"/>
        </w:rPr>
        <w:t xml:space="preserve">  ur.</w:t>
      </w:r>
      <w:r w:rsidR="00826656">
        <w:rPr>
          <w:rFonts w:ascii="Arial" w:hAnsi="Arial"/>
          <w:color w:val="0D022C"/>
          <w:sz w:val="20"/>
          <w:szCs w:val="20"/>
          <w:u w:color="FF0000"/>
        </w:rPr>
        <w:t xml:space="preserve"> 2000</w:t>
      </w:r>
      <w:r w:rsidR="003A3F70">
        <w:rPr>
          <w:rFonts w:ascii="Arial" w:hAnsi="Arial"/>
          <w:color w:val="0D022C"/>
          <w:sz w:val="20"/>
          <w:szCs w:val="20"/>
          <w:u w:color="FF0000"/>
        </w:rPr>
        <w:t xml:space="preserve"> - 2003 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3.2. Warunkiem dopuszczenia do turnieju jest złożenie pisemnego zgłoszenia do turnieju oraz posiadanie ważnej legitymacji szkolnej. Wzór zgłoszenia stanowi załącznik nr 1 do niniejszego regulaminu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3.3. Każdy zespół musi posiadać pełnoletniego opiekuna.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3.4 Niepełnoletni uczestnicy turnieju muszą przedstawić pisemną zgodę rodziców lub opiekunów prawnych na udział w turnieju. Wzór zgody stanowi załącznik nr 2 do niniejszego regulaminu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3.5. Zabroniona jest wymiana zawodników między poszczególnymi zespołami.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Nagrody i wyróżnienia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Organizatorzy przewidują  puchary, medale i dyplomy dla zwycięskich drużyn oraz nagrody                          i wyróżnienia indywidualne.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Uwagi końcowe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5.1.Zawodnik po otrzymaniu 2. żółtych kartek lub 1. czerwonej zostaje automatycznie odsunięty od jednego najbliższego meczu turnieju.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2. Zawodnicy mogą grać w ochraniaczach piszczeli.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5.3. Do rozmowy z arbitrem upoważniony jest jedynie kapitan drużyny.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5.4. Wszystkie zespoły są odpowiedzialne za osoby im towarzyszące. W przypadku rażącego zachowania się osób towarzyszących, Organizatorzy mogą zdyskwalifikować drużynę i wykluczyć ją                z turnieju.</w:t>
      </w:r>
    </w:p>
    <w:p w:rsidR="004C2CBB" w:rsidRDefault="009E07C3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5.5. W przypadku czynnego lub słownego znieważenia sędziego, uczestnika turnieju lub osoby towarzyszącej, zawodnik, który dopuścił się tego czynu zostaje wykluczony z dalszej części turnieju. W przypadku zdarzenia nieuregulowanego w niniejszym regulaminie obowiązują przepisy Polskiego Związku Piłki Nożnej.</w:t>
      </w:r>
    </w:p>
    <w:p w:rsidR="004C2CBB" w:rsidRDefault="009E07C3">
      <w:pPr>
        <w:spacing w:after="0" w:line="288" w:lineRule="auto"/>
        <w:jc w:val="both"/>
      </w:pPr>
      <w:r>
        <w:rPr>
          <w:rFonts w:ascii="Arial" w:hAnsi="Arial"/>
          <w:sz w:val="20"/>
          <w:szCs w:val="20"/>
        </w:rPr>
        <w:t>5.6. Organizatorzy nie odpowiadają za wypadki powstałe w wyniku uczestnictwa w turnieju piłkarskim, a niezawinione przez Organizatorów, powstałe w wyniku nieszczęśliwego splotu zdarzeń lub wynikające z innych okoliczności nieznanych Organizatorom np., zły stan zdrowia, zatajona niezdolność do wysiłku sportowego, etc., jak również za sprzęt sportowy oraz cenne rzeczy pozostawione przez uczestników Turnieju bez opieki.</w:t>
      </w:r>
    </w:p>
    <w:sectPr w:rsidR="004C2CBB" w:rsidSect="004C2CB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3D" w:rsidRDefault="00FE253D" w:rsidP="004C2CBB">
      <w:pPr>
        <w:spacing w:after="0" w:line="240" w:lineRule="auto"/>
      </w:pPr>
      <w:r>
        <w:separator/>
      </w:r>
    </w:p>
  </w:endnote>
  <w:endnote w:type="continuationSeparator" w:id="0">
    <w:p w:rsidR="00FE253D" w:rsidRDefault="00FE253D" w:rsidP="004C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BB" w:rsidRDefault="004C2CBB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3D" w:rsidRDefault="00FE253D" w:rsidP="004C2CBB">
      <w:pPr>
        <w:spacing w:after="0" w:line="240" w:lineRule="auto"/>
      </w:pPr>
      <w:r>
        <w:separator/>
      </w:r>
    </w:p>
  </w:footnote>
  <w:footnote w:type="continuationSeparator" w:id="0">
    <w:p w:rsidR="00FE253D" w:rsidRDefault="00FE253D" w:rsidP="004C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BB" w:rsidRDefault="004C2CB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BB"/>
    <w:rsid w:val="0020566C"/>
    <w:rsid w:val="003A3F70"/>
    <w:rsid w:val="004C2CBB"/>
    <w:rsid w:val="0074484D"/>
    <w:rsid w:val="00826656"/>
    <w:rsid w:val="00920B86"/>
    <w:rsid w:val="009852D2"/>
    <w:rsid w:val="009E07C3"/>
    <w:rsid w:val="00D168DE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75E94-9D27-407A-B327-F8A527BA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C2CB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2CBB"/>
    <w:rPr>
      <w:u w:val="single"/>
    </w:rPr>
  </w:style>
  <w:style w:type="table" w:customStyle="1" w:styleId="TableNormal">
    <w:name w:val="Table Normal"/>
    <w:rsid w:val="004C2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C2CB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2019-06-10T08:46:00Z</dcterms:created>
  <dcterms:modified xsi:type="dcterms:W3CDTF">2019-06-10T08:46:00Z</dcterms:modified>
</cp:coreProperties>
</file>